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Кадетский лагерь в школе.</w:t>
      </w:r>
      <w:r/>
    </w:p>
    <w:p>
      <w:pPr>
        <w:rPr>
          <w:highlight w:val="none"/>
        </w:rPr>
      </w:pPr>
      <w:r>
        <w:rPr>
          <w:highlight w:val="none"/>
        </w:rPr>
        <w:t xml:space="preserve">Что можно рассказать о данном проекте? Мы первая школа , которая открыла в своем учреждении – кадетский лагерь.</w:t>
      </w:r>
      <w:r/>
    </w:p>
    <w:p>
      <w:pPr>
        <w:rPr>
          <w:highlight w:val="none"/>
        </w:rPr>
      </w:pPr>
      <w:r>
        <w:rPr>
          <w:highlight w:val="none"/>
        </w:rPr>
        <w:t xml:space="preserve"> Цель проекта: формирование у учащихся духовно-нравственных, творческие и физические качества.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Задачи: 1) создание благоприятных условий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              2) воспитание кадета, как гражданина своей страны и патриота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              3) формирование у кадет морально-психологических, деловых и организованных качеств стойкости, выносливости в физиологических нагрузок.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              4) сделать акценты на обучение и воспитания командного состава для их дальнейшей работы в подразделении</w:t>
      </w:r>
      <w:r>
        <w:rPr>
          <w:highlight w:val="none"/>
        </w:rPr>
      </w:r>
    </w:p>
    <w:p>
      <w:r>
        <w:rPr>
          <w:highlight w:val="none"/>
        </w:rPr>
        <w:t xml:space="preserve">В современной обстановке наиболее важным аспектом является возрождение богатых традиций военно-патриотического и гражданского воспитания молодежи. Патриотическое является социальной потребностью. Время проведения кадетского лагеря – это июнь месяц. Создание календарно-тематического планирования с учетом расширения программы военного образования. Делается акцент на физическую подготовку кадет ( полоса препятствий, с применением гимнастических снарядов, занятия на выносливость). 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2022-12-26T11:45:10Z</dcterms:modified>
</cp:coreProperties>
</file>